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5FA" w:rsidRDefault="00E465FA" w:rsidP="00E465FA">
      <w:pPr>
        <w:jc w:val="center"/>
        <w:rPr>
          <w:sz w:val="28"/>
          <w:szCs w:val="28"/>
        </w:rPr>
      </w:pPr>
    </w:p>
    <w:p w:rsidR="008077F3" w:rsidRPr="00783FA2" w:rsidRDefault="00E465FA" w:rsidP="00E465FA">
      <w:pPr>
        <w:jc w:val="center"/>
        <w:rPr>
          <w:b/>
          <w:sz w:val="28"/>
          <w:szCs w:val="28"/>
        </w:rPr>
      </w:pPr>
      <w:r w:rsidRPr="00783FA2">
        <w:rPr>
          <w:b/>
          <w:sz w:val="28"/>
          <w:szCs w:val="28"/>
        </w:rPr>
        <w:t>Flag Information Sheet</w:t>
      </w:r>
    </w:p>
    <w:p w:rsidR="00E465FA" w:rsidRDefault="00E465FA" w:rsidP="00E465FA">
      <w:pPr>
        <w:jc w:val="center"/>
      </w:pPr>
    </w:p>
    <w:p w:rsidR="00E465FA" w:rsidRDefault="00E465FA" w:rsidP="00E465FA">
      <w:pPr>
        <w:jc w:val="center"/>
      </w:pPr>
    </w:p>
    <w:p w:rsidR="00E465FA" w:rsidRDefault="00E465FA"/>
    <w:tbl>
      <w:tblPr>
        <w:tblStyle w:val="TableGrid"/>
        <w:tblW w:w="0" w:type="auto"/>
        <w:jc w:val="center"/>
        <w:tblLook w:val="04A0" w:firstRow="1" w:lastRow="0" w:firstColumn="1" w:lastColumn="0" w:noHBand="0" w:noVBand="1"/>
      </w:tblPr>
      <w:tblGrid>
        <w:gridCol w:w="3306"/>
        <w:gridCol w:w="6526"/>
      </w:tblGrid>
      <w:tr w:rsidR="00BD5706" w:rsidTr="00A96094">
        <w:trPr>
          <w:trHeight w:val="680"/>
          <w:jc w:val="center"/>
        </w:trPr>
        <w:tc>
          <w:tcPr>
            <w:tcW w:w="3262" w:type="dxa"/>
            <w:vAlign w:val="center"/>
          </w:tcPr>
          <w:p w:rsidR="00BD5706" w:rsidRPr="00E465FA" w:rsidRDefault="00BD5706" w:rsidP="00E465FA">
            <w:pPr>
              <w:rPr>
                <w:b/>
                <w:sz w:val="28"/>
                <w:szCs w:val="28"/>
              </w:rPr>
            </w:pPr>
            <w:r w:rsidRPr="00E465FA">
              <w:rPr>
                <w:b/>
                <w:sz w:val="28"/>
                <w:szCs w:val="28"/>
              </w:rPr>
              <w:t>Flag</w:t>
            </w:r>
          </w:p>
        </w:tc>
        <w:tc>
          <w:tcPr>
            <w:tcW w:w="6526" w:type="dxa"/>
            <w:vAlign w:val="center"/>
          </w:tcPr>
          <w:p w:rsidR="00BD5706" w:rsidRPr="00E465FA" w:rsidRDefault="00BD5706" w:rsidP="00E465FA">
            <w:pPr>
              <w:rPr>
                <w:b/>
                <w:sz w:val="28"/>
                <w:szCs w:val="28"/>
              </w:rPr>
            </w:pPr>
            <w:r w:rsidRPr="00E465FA">
              <w:rPr>
                <w:b/>
                <w:sz w:val="28"/>
                <w:szCs w:val="28"/>
              </w:rPr>
              <w:t>Information</w:t>
            </w:r>
          </w:p>
        </w:tc>
      </w:tr>
      <w:tr w:rsidR="00BD5706" w:rsidTr="007F6544">
        <w:trPr>
          <w:trHeight w:val="2721"/>
          <w:jc w:val="center"/>
        </w:trPr>
        <w:tc>
          <w:tcPr>
            <w:tcW w:w="3262" w:type="dxa"/>
          </w:tcPr>
          <w:p w:rsidR="00BD5706" w:rsidRDefault="00BD5706">
            <w:r w:rsidRPr="00F86BC2">
              <w:rPr>
                <w:noProof/>
                <w:lang w:eastAsia="en-GB"/>
              </w:rPr>
              <w:drawing>
                <wp:anchor distT="0" distB="0" distL="114300" distR="114300" simplePos="0" relativeHeight="251663360" behindDoc="0" locked="0" layoutInCell="1" allowOverlap="1" wp14:anchorId="2C6F15FF" wp14:editId="3CABA497">
                  <wp:simplePos x="0" y="0"/>
                  <wp:positionH relativeFrom="page">
                    <wp:posOffset>93345</wp:posOffset>
                  </wp:positionH>
                  <wp:positionV relativeFrom="page">
                    <wp:posOffset>113030</wp:posOffset>
                  </wp:positionV>
                  <wp:extent cx="1922780" cy="143446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2780" cy="1434465"/>
                          </a:xfrm>
                          <a:prstGeom prst="rect">
                            <a:avLst/>
                          </a:prstGeom>
                        </pic:spPr>
                      </pic:pic>
                    </a:graphicData>
                  </a:graphic>
                  <wp14:sizeRelH relativeFrom="margin">
                    <wp14:pctWidth>0</wp14:pctWidth>
                  </wp14:sizeRelH>
                  <wp14:sizeRelV relativeFrom="margin">
                    <wp14:pctHeight>0</wp14:pctHeight>
                  </wp14:sizeRelV>
                </wp:anchor>
              </w:drawing>
            </w:r>
          </w:p>
        </w:tc>
        <w:tc>
          <w:tcPr>
            <w:tcW w:w="6526" w:type="dxa"/>
          </w:tcPr>
          <w:p w:rsidR="00BD5706" w:rsidRDefault="00BD5706"/>
          <w:p w:rsidR="00BD5706" w:rsidRDefault="00BD5706">
            <w:pPr>
              <w:rPr>
                <w:b/>
              </w:rPr>
            </w:pPr>
            <w:r>
              <w:rPr>
                <w:b/>
              </w:rPr>
              <w:t xml:space="preserve">Name: </w:t>
            </w:r>
            <w:r w:rsidRPr="00BD5706">
              <w:t>St Patrick’s Saltire or The Cross of St Patrick</w:t>
            </w:r>
          </w:p>
          <w:p w:rsidR="00BD5706" w:rsidRDefault="00BD5706">
            <w:pPr>
              <w:rPr>
                <w:b/>
              </w:rPr>
            </w:pPr>
          </w:p>
          <w:p w:rsidR="00BD5706" w:rsidRPr="00C4699B" w:rsidRDefault="00BD5706">
            <w:r>
              <w:rPr>
                <w:b/>
              </w:rPr>
              <w:t xml:space="preserve">Description: </w:t>
            </w:r>
            <w:r>
              <w:t xml:space="preserve">A red saltire (also described as a diagonal cross) on a white field. </w:t>
            </w:r>
          </w:p>
          <w:p w:rsidR="00074857" w:rsidRDefault="00074857"/>
          <w:p w:rsidR="00BD5706" w:rsidRDefault="00BD5706">
            <w:r>
              <w:t xml:space="preserve">The St Patrick’s Saltire is named after St Patrick, the patron saint of Ireland. </w:t>
            </w:r>
          </w:p>
          <w:p w:rsidR="00BD5706" w:rsidRDefault="00074857">
            <w:r>
              <w:t>The</w:t>
            </w:r>
            <w:r w:rsidR="007218BB">
              <w:t xml:space="preserve"> red saltire from this flag</w:t>
            </w:r>
            <w:r w:rsidR="00BD5706">
              <w:t xml:space="preserve"> appears as part of the Union Flag. </w:t>
            </w:r>
          </w:p>
        </w:tc>
      </w:tr>
      <w:tr w:rsidR="00BD5706" w:rsidTr="003519EB">
        <w:trPr>
          <w:trHeight w:val="2721"/>
          <w:jc w:val="center"/>
        </w:trPr>
        <w:tc>
          <w:tcPr>
            <w:tcW w:w="3262" w:type="dxa"/>
          </w:tcPr>
          <w:p w:rsidR="00BD5706" w:rsidRDefault="00BD5706">
            <w:r w:rsidRPr="00C1417D">
              <w:rPr>
                <w:noProof/>
                <w:lang w:eastAsia="en-GB"/>
              </w:rPr>
              <w:drawing>
                <wp:anchor distT="0" distB="0" distL="114300" distR="114300" simplePos="0" relativeHeight="251665408" behindDoc="0" locked="0" layoutInCell="1" allowOverlap="1" wp14:anchorId="57F678B3" wp14:editId="25815FD8">
                  <wp:simplePos x="0" y="0"/>
                  <wp:positionH relativeFrom="page">
                    <wp:posOffset>191135</wp:posOffset>
                  </wp:positionH>
                  <wp:positionV relativeFrom="page">
                    <wp:posOffset>135890</wp:posOffset>
                  </wp:positionV>
                  <wp:extent cx="1748790" cy="143446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8790" cy="1434465"/>
                          </a:xfrm>
                          <a:prstGeom prst="rect">
                            <a:avLst/>
                          </a:prstGeom>
                        </pic:spPr>
                      </pic:pic>
                    </a:graphicData>
                  </a:graphic>
                  <wp14:sizeRelH relativeFrom="margin">
                    <wp14:pctWidth>0</wp14:pctWidth>
                  </wp14:sizeRelH>
                  <wp14:sizeRelV relativeFrom="margin">
                    <wp14:pctHeight>0</wp14:pctHeight>
                  </wp14:sizeRelV>
                </wp:anchor>
              </w:drawing>
            </w:r>
          </w:p>
        </w:tc>
        <w:tc>
          <w:tcPr>
            <w:tcW w:w="6526" w:type="dxa"/>
          </w:tcPr>
          <w:p w:rsidR="00BD5706" w:rsidRDefault="00BD5706"/>
          <w:p w:rsidR="00BD5706" w:rsidRDefault="00BD5706">
            <w:r>
              <w:rPr>
                <w:b/>
              </w:rPr>
              <w:t xml:space="preserve">Name: </w:t>
            </w:r>
            <w:r>
              <w:t>The Union Flag</w:t>
            </w:r>
          </w:p>
          <w:p w:rsidR="00BD5706" w:rsidRDefault="00BD5706"/>
          <w:p w:rsidR="00BD5706" w:rsidRDefault="00BD5706">
            <w:r>
              <w:rPr>
                <w:b/>
              </w:rPr>
              <w:t xml:space="preserve">Description: </w:t>
            </w:r>
            <w:r>
              <w:t>The Union Flag brings together three flags:</w:t>
            </w:r>
          </w:p>
          <w:p w:rsidR="00BD5706" w:rsidRDefault="00BD5706" w:rsidP="00BD5706">
            <w:pPr>
              <w:pStyle w:val="ListParagraph"/>
              <w:numPr>
                <w:ilvl w:val="0"/>
                <w:numId w:val="1"/>
              </w:numPr>
            </w:pPr>
            <w:r>
              <w:t>The</w:t>
            </w:r>
            <w:r w:rsidR="007218BB">
              <w:t xml:space="preserve"> Flag of England, also known as</w:t>
            </w:r>
            <w:r>
              <w:t xml:space="preserve"> St George’</w:t>
            </w:r>
            <w:r w:rsidR="007218BB">
              <w:t>s Cross</w:t>
            </w:r>
            <w:r>
              <w:t>: A red cross on a while background</w:t>
            </w:r>
          </w:p>
          <w:p w:rsidR="00BD5706" w:rsidRDefault="00BD5706" w:rsidP="00BD5706">
            <w:pPr>
              <w:pStyle w:val="ListParagraph"/>
              <w:numPr>
                <w:ilvl w:val="0"/>
                <w:numId w:val="1"/>
              </w:numPr>
            </w:pPr>
            <w:r>
              <w:t xml:space="preserve">The </w:t>
            </w:r>
            <w:r w:rsidR="007218BB">
              <w:t xml:space="preserve">Flag of Scotland, also known as </w:t>
            </w:r>
            <w:r w:rsidR="00074857">
              <w:t>St Andrew</w:t>
            </w:r>
            <w:r>
              <w:t>’s</w:t>
            </w:r>
            <w:r w:rsidR="007218BB">
              <w:t xml:space="preserve"> Cross</w:t>
            </w:r>
            <w:r>
              <w:t>: A white diagonal cross on a blue background</w:t>
            </w:r>
          </w:p>
          <w:p w:rsidR="00BD5706" w:rsidRDefault="007218BB" w:rsidP="00BD5706">
            <w:pPr>
              <w:pStyle w:val="ListParagraph"/>
              <w:numPr>
                <w:ilvl w:val="0"/>
                <w:numId w:val="1"/>
              </w:numPr>
            </w:pPr>
            <w:r>
              <w:t>The St Patrick</w:t>
            </w:r>
            <w:r w:rsidR="00BD5706">
              <w:t>’s Cross, representing Ireland: A red diag</w:t>
            </w:r>
            <w:r>
              <w:t>onal cross on a white background.</w:t>
            </w:r>
          </w:p>
          <w:p w:rsidR="007218BB" w:rsidRPr="00C4699B" w:rsidRDefault="007218BB" w:rsidP="007218BB">
            <w:r>
              <w:t>It uses the red cross of St George, the red saltire of St Patrick and the flag of Scotland to make the Union Flag. The design of the flag was made in 1801.</w:t>
            </w:r>
          </w:p>
          <w:p w:rsidR="00BD5706" w:rsidRDefault="00BD5706"/>
          <w:p w:rsidR="00BD5706" w:rsidRDefault="00BD5706">
            <w:r>
              <w:t xml:space="preserve">The Union </w:t>
            </w:r>
            <w:proofErr w:type="gramStart"/>
            <w:r>
              <w:t>Flag,</w:t>
            </w:r>
            <w:proofErr w:type="gramEnd"/>
            <w:r>
              <w:t xml:space="preserve"> is used to represent the United Kingdom of Great </w:t>
            </w:r>
            <w:r w:rsidR="007218BB">
              <w:t>Britain</w:t>
            </w:r>
            <w:r>
              <w:t xml:space="preserve"> and Northern Ireland. </w:t>
            </w:r>
          </w:p>
          <w:p w:rsidR="00BD5706" w:rsidRDefault="00BD5706"/>
          <w:p w:rsidR="00BD5706" w:rsidRDefault="00074857">
            <w:r>
              <w:t>The union flag is only called the ‘Union Jack’ when flown at sea</w:t>
            </w:r>
            <w:r w:rsidR="00BD5706">
              <w:t xml:space="preserve">.  </w:t>
            </w:r>
          </w:p>
          <w:p w:rsidR="007218BB" w:rsidRDefault="007218BB"/>
        </w:tc>
      </w:tr>
      <w:tr w:rsidR="00BD5706" w:rsidTr="003562C2">
        <w:trPr>
          <w:trHeight w:val="2721"/>
          <w:jc w:val="center"/>
        </w:trPr>
        <w:tc>
          <w:tcPr>
            <w:tcW w:w="3262" w:type="dxa"/>
          </w:tcPr>
          <w:p w:rsidR="00BD5706" w:rsidRDefault="007218BB">
            <w:r w:rsidRPr="00C1417D">
              <w:rPr>
                <w:noProof/>
                <w:lang w:eastAsia="en-GB"/>
              </w:rPr>
              <w:drawing>
                <wp:anchor distT="0" distB="0" distL="114300" distR="114300" simplePos="0" relativeHeight="251667456" behindDoc="0" locked="0" layoutInCell="1" allowOverlap="1" wp14:anchorId="326B0EB3" wp14:editId="501FBE98">
                  <wp:simplePos x="0" y="0"/>
                  <wp:positionH relativeFrom="page">
                    <wp:posOffset>69215</wp:posOffset>
                  </wp:positionH>
                  <wp:positionV relativeFrom="page">
                    <wp:posOffset>142240</wp:posOffset>
                  </wp:positionV>
                  <wp:extent cx="1938655" cy="1434465"/>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8655" cy="1434465"/>
                          </a:xfrm>
                          <a:prstGeom prst="rect">
                            <a:avLst/>
                          </a:prstGeom>
                        </pic:spPr>
                      </pic:pic>
                    </a:graphicData>
                  </a:graphic>
                  <wp14:sizeRelH relativeFrom="margin">
                    <wp14:pctWidth>0</wp14:pctWidth>
                  </wp14:sizeRelH>
                  <wp14:sizeRelV relativeFrom="margin">
                    <wp14:pctHeight>0</wp14:pctHeight>
                  </wp14:sizeRelV>
                </wp:anchor>
              </w:drawing>
            </w:r>
          </w:p>
        </w:tc>
        <w:tc>
          <w:tcPr>
            <w:tcW w:w="6526" w:type="dxa"/>
          </w:tcPr>
          <w:p w:rsidR="00BD5706" w:rsidRDefault="00BD5706"/>
          <w:p w:rsidR="007218BB" w:rsidRDefault="007218BB">
            <w:r>
              <w:rPr>
                <w:b/>
              </w:rPr>
              <w:t xml:space="preserve">Name: </w:t>
            </w:r>
            <w:r>
              <w:t>The Tricolour</w:t>
            </w:r>
          </w:p>
          <w:p w:rsidR="007218BB" w:rsidRPr="007218BB" w:rsidRDefault="007218BB">
            <w:pPr>
              <w:rPr>
                <w:b/>
              </w:rPr>
            </w:pPr>
          </w:p>
          <w:p w:rsidR="007218BB" w:rsidRDefault="007218BB" w:rsidP="001876FF">
            <w:r w:rsidRPr="007218BB">
              <w:rPr>
                <w:b/>
              </w:rPr>
              <w:t>Description</w:t>
            </w:r>
            <w:r>
              <w:rPr>
                <w:b/>
              </w:rPr>
              <w:t xml:space="preserve">: </w:t>
            </w:r>
            <w:r>
              <w:t>The Tricolour has three vertical bands of green, white and orange. The green band is where the flag is</w:t>
            </w:r>
            <w:r w:rsidR="00074857">
              <w:t xml:space="preserve"> flown</w:t>
            </w:r>
            <w:r>
              <w:t xml:space="preserve"> f</w:t>
            </w:r>
            <w:r w:rsidR="003B7CD4">
              <w:t xml:space="preserve">rom. The </w:t>
            </w:r>
            <w:r w:rsidR="00074857">
              <w:t>colours in the flag are there for</w:t>
            </w:r>
            <w:r>
              <w:t xml:space="preserve"> </w:t>
            </w:r>
            <w:r w:rsidR="001876FF">
              <w:t>represent</w:t>
            </w:r>
            <w:r w:rsidR="00074857">
              <w:t>ation</w:t>
            </w:r>
            <w:r w:rsidR="001876FF">
              <w:t>; gr</w:t>
            </w:r>
            <w:r w:rsidR="00074857">
              <w:t>een for the Catholic population and</w:t>
            </w:r>
            <w:r>
              <w:t xml:space="preserve"> o</w:t>
            </w:r>
            <w:r w:rsidR="001876FF">
              <w:t>range for the Protestant population of the island of Ireland</w:t>
            </w:r>
            <w:r w:rsidR="00074857">
              <w:t>. The white band in</w:t>
            </w:r>
            <w:r w:rsidR="001876FF">
              <w:t xml:space="preserve"> the</w:t>
            </w:r>
            <w:r w:rsidR="00074857">
              <w:t xml:space="preserve"> middle represents</w:t>
            </w:r>
            <w:r w:rsidR="001876FF">
              <w:t xml:space="preserve"> </w:t>
            </w:r>
            <w:r w:rsidR="00074857">
              <w:t xml:space="preserve">the </w:t>
            </w:r>
            <w:r w:rsidR="001876FF">
              <w:t>hope of lasting p</w:t>
            </w:r>
            <w:r>
              <w:t xml:space="preserve">eace. </w:t>
            </w:r>
          </w:p>
          <w:p w:rsidR="001876FF" w:rsidRDefault="001876FF" w:rsidP="001876FF"/>
          <w:p w:rsidR="001876FF" w:rsidRDefault="001876FF" w:rsidP="001876FF">
            <w:r>
              <w:t>The Tricolour</w:t>
            </w:r>
            <w:r w:rsidR="003B7CD4">
              <w:t xml:space="preserve"> was originally desig</w:t>
            </w:r>
            <w:r>
              <w:t xml:space="preserve">ned to represent the whole of Ireland, but is currently used as the flag for the Republic of Ireland. </w:t>
            </w:r>
          </w:p>
          <w:p w:rsidR="001876FF" w:rsidRDefault="001876FF" w:rsidP="001876FF"/>
          <w:p w:rsidR="001876FF" w:rsidRPr="007218BB" w:rsidRDefault="001876FF" w:rsidP="001876FF"/>
        </w:tc>
      </w:tr>
      <w:tr w:rsidR="00BD5706" w:rsidTr="00D52A10">
        <w:trPr>
          <w:trHeight w:val="2721"/>
          <w:jc w:val="center"/>
        </w:trPr>
        <w:tc>
          <w:tcPr>
            <w:tcW w:w="3262" w:type="dxa"/>
          </w:tcPr>
          <w:p w:rsidR="00BD5706" w:rsidRDefault="00783FA2">
            <w:r w:rsidRPr="00656810">
              <w:rPr>
                <w:noProof/>
                <w:lang w:eastAsia="en-GB"/>
              </w:rPr>
              <w:lastRenderedPageBreak/>
              <w:drawing>
                <wp:anchor distT="0" distB="0" distL="114300" distR="114300" simplePos="0" relativeHeight="251669504" behindDoc="0" locked="0" layoutInCell="1" allowOverlap="1" wp14:anchorId="13452848" wp14:editId="5F271704">
                  <wp:simplePos x="0" y="0"/>
                  <wp:positionH relativeFrom="page">
                    <wp:posOffset>71755</wp:posOffset>
                  </wp:positionH>
                  <wp:positionV relativeFrom="page">
                    <wp:posOffset>107950</wp:posOffset>
                  </wp:positionV>
                  <wp:extent cx="1939290" cy="1447800"/>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9290" cy="1447800"/>
                          </a:xfrm>
                          <a:prstGeom prst="rect">
                            <a:avLst/>
                          </a:prstGeom>
                        </pic:spPr>
                      </pic:pic>
                    </a:graphicData>
                  </a:graphic>
                  <wp14:sizeRelH relativeFrom="margin">
                    <wp14:pctWidth>0</wp14:pctWidth>
                  </wp14:sizeRelH>
                  <wp14:sizeRelV relativeFrom="margin">
                    <wp14:pctHeight>0</wp14:pctHeight>
                  </wp14:sizeRelV>
                </wp:anchor>
              </w:drawing>
            </w:r>
          </w:p>
        </w:tc>
        <w:tc>
          <w:tcPr>
            <w:tcW w:w="6526" w:type="dxa"/>
          </w:tcPr>
          <w:p w:rsidR="00BD5706" w:rsidRDefault="00BD5706"/>
          <w:p w:rsidR="00783FA2" w:rsidRDefault="00783FA2">
            <w:r>
              <w:rPr>
                <w:b/>
              </w:rPr>
              <w:t xml:space="preserve">Name: </w:t>
            </w:r>
            <w:r>
              <w:t>The Flag of Ulster</w:t>
            </w:r>
          </w:p>
          <w:p w:rsidR="00783FA2" w:rsidRDefault="00783FA2"/>
          <w:p w:rsidR="00783FA2" w:rsidRDefault="00783FA2">
            <w:r w:rsidRPr="00783FA2">
              <w:rPr>
                <w:b/>
              </w:rPr>
              <w:t>Description:</w:t>
            </w:r>
            <w:r>
              <w:rPr>
                <w:b/>
              </w:rPr>
              <w:t xml:space="preserve"> </w:t>
            </w:r>
            <w:r>
              <w:t xml:space="preserve">The Flag of Ulster has a gold background featuring a red cross with the symbol of the Red Hand of Ulster. </w:t>
            </w:r>
          </w:p>
          <w:p w:rsidR="00783FA2" w:rsidRDefault="00783FA2" w:rsidP="00B927FB">
            <w:r>
              <w:t xml:space="preserve">The flag </w:t>
            </w:r>
            <w:r w:rsidR="00074857">
              <w:t>is composed of two</w:t>
            </w:r>
            <w:r w:rsidR="00F3465F">
              <w:t xml:space="preserve"> symbols which represent two an</w:t>
            </w:r>
            <w:r w:rsidR="00074857">
              <w:t>cient</w:t>
            </w:r>
            <w:r w:rsidR="00B927FB">
              <w:t xml:space="preserve"> families from Ulster. The </w:t>
            </w:r>
            <w:r w:rsidR="00F3465F">
              <w:t>gold background and red cross ca</w:t>
            </w:r>
            <w:r w:rsidR="00B927FB">
              <w:t xml:space="preserve">me from the coat of arms of the Burkes and the Red Hand from the O’Neill family. </w:t>
            </w:r>
          </w:p>
          <w:p w:rsidR="00B927FB" w:rsidRDefault="00B927FB" w:rsidP="00B927FB"/>
          <w:p w:rsidR="00F3465F" w:rsidRDefault="00B927FB" w:rsidP="00F3465F">
            <w:pPr>
              <w:rPr>
                <w:lang w:val="en-US"/>
              </w:rPr>
            </w:pPr>
            <w:r>
              <w:t xml:space="preserve">Legend has it that the symbol of the Red Hand comes from a </w:t>
            </w:r>
            <w:r w:rsidR="00F3465F">
              <w:t xml:space="preserve">race to conquer </w:t>
            </w:r>
            <w:r>
              <w:t>Ir</w:t>
            </w:r>
            <w:r w:rsidR="00F3465F">
              <w:t xml:space="preserve">eland thousands of years ago. </w:t>
            </w:r>
            <w:proofErr w:type="spellStart"/>
            <w:r w:rsidR="00F3465F">
              <w:rPr>
                <w:lang w:val="en-US"/>
              </w:rPr>
              <w:t>Heremon</w:t>
            </w:r>
            <w:proofErr w:type="spellEnd"/>
            <w:r w:rsidR="00F3465F">
              <w:rPr>
                <w:lang w:val="en-US"/>
              </w:rPr>
              <w:t xml:space="preserve"> O’Neill racing a rival chieftain for possession of Ireland became the first man to touch its soil by cutting off his own hand and hurling it ashore!</w:t>
            </w:r>
            <w:r w:rsidR="00F3465F">
              <w:rPr>
                <w:lang w:val="en-US"/>
              </w:rPr>
              <w:br/>
              <w:t xml:space="preserve">His sacrifice made </w:t>
            </w:r>
            <w:proofErr w:type="spellStart"/>
            <w:r w:rsidR="00F3465F">
              <w:rPr>
                <w:lang w:val="en-US"/>
              </w:rPr>
              <w:t>Heremon</w:t>
            </w:r>
            <w:proofErr w:type="spellEnd"/>
            <w:r w:rsidR="009D039F">
              <w:rPr>
                <w:lang w:val="en-US"/>
              </w:rPr>
              <w:t xml:space="preserve"> the first king of Ulster in</w:t>
            </w:r>
            <w:bookmarkStart w:id="0" w:name="_GoBack"/>
            <w:bookmarkEnd w:id="0"/>
            <w:r w:rsidR="00F3465F">
              <w:rPr>
                <w:lang w:val="en-US"/>
              </w:rPr>
              <w:t xml:space="preserve"> 1015 B.C.</w:t>
            </w:r>
          </w:p>
          <w:p w:rsidR="00F3465F" w:rsidRDefault="00F3465F" w:rsidP="00F3465F">
            <w:pPr>
              <w:rPr>
                <w:lang w:val="en-US"/>
              </w:rPr>
            </w:pPr>
          </w:p>
          <w:p w:rsidR="00B927FB" w:rsidRPr="00783FA2" w:rsidRDefault="00B927FB" w:rsidP="00F3465F">
            <w:r>
              <w:t xml:space="preserve">The Flag of Ulster is used to represent the province of Ulster, which is one of the four provinces of Ireland. </w:t>
            </w:r>
          </w:p>
        </w:tc>
      </w:tr>
      <w:tr w:rsidR="00BD5706" w:rsidTr="00763478">
        <w:trPr>
          <w:trHeight w:val="2721"/>
          <w:jc w:val="center"/>
        </w:trPr>
        <w:tc>
          <w:tcPr>
            <w:tcW w:w="3262" w:type="dxa"/>
          </w:tcPr>
          <w:p w:rsidR="00BD5706" w:rsidRDefault="00B927FB">
            <w:r w:rsidRPr="00656810">
              <w:rPr>
                <w:noProof/>
                <w:lang w:eastAsia="en-GB"/>
              </w:rPr>
              <w:drawing>
                <wp:anchor distT="0" distB="0" distL="114300" distR="114300" simplePos="0" relativeHeight="251671552" behindDoc="0" locked="0" layoutInCell="1" allowOverlap="1" wp14:anchorId="4539E802" wp14:editId="59867EAD">
                  <wp:simplePos x="0" y="0"/>
                  <wp:positionH relativeFrom="page">
                    <wp:posOffset>81280</wp:posOffset>
                  </wp:positionH>
                  <wp:positionV relativeFrom="page">
                    <wp:posOffset>87630</wp:posOffset>
                  </wp:positionV>
                  <wp:extent cx="1885950" cy="1447800"/>
                  <wp:effectExtent l="19050" t="19050" r="19050" b="190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5950" cy="14478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tc>
        <w:tc>
          <w:tcPr>
            <w:tcW w:w="6526" w:type="dxa"/>
          </w:tcPr>
          <w:p w:rsidR="00BD5706" w:rsidRDefault="00BD5706"/>
          <w:p w:rsidR="00B927FB" w:rsidRDefault="00B927FB">
            <w:r w:rsidRPr="00B927FB">
              <w:rPr>
                <w:b/>
              </w:rPr>
              <w:t>Name:</w:t>
            </w:r>
            <w:r>
              <w:t xml:space="preserve"> The Four </w:t>
            </w:r>
            <w:r w:rsidR="00B6223E">
              <w:t>Provinces</w:t>
            </w:r>
            <w:r>
              <w:t xml:space="preserve"> of Ireland</w:t>
            </w:r>
          </w:p>
          <w:p w:rsidR="00B927FB" w:rsidRDefault="00B927FB"/>
          <w:p w:rsidR="00B927FB" w:rsidRPr="00B6223E" w:rsidRDefault="00B927FB">
            <w:r w:rsidRPr="00B927FB">
              <w:rPr>
                <w:b/>
              </w:rPr>
              <w:t xml:space="preserve">Description: </w:t>
            </w:r>
            <w:r w:rsidR="00B6223E">
              <w:t xml:space="preserve">Each flag from the four provinces of Ireland are brought together to form the one flag. The four provinces are known as Ulster, Munster, </w:t>
            </w:r>
            <w:proofErr w:type="spellStart"/>
            <w:r w:rsidR="00B6223E">
              <w:t>Leinster</w:t>
            </w:r>
            <w:proofErr w:type="spellEnd"/>
            <w:r w:rsidR="00B6223E">
              <w:t xml:space="preserve"> and </w:t>
            </w:r>
            <w:proofErr w:type="spellStart"/>
            <w:r w:rsidR="00B6223E">
              <w:t>Connact</w:t>
            </w:r>
            <w:proofErr w:type="spellEnd"/>
            <w:r w:rsidR="00B6223E">
              <w:t xml:space="preserve">. Top left is Ulster, top right is Munster, bottom left is </w:t>
            </w:r>
            <w:proofErr w:type="spellStart"/>
            <w:r w:rsidR="00B6223E">
              <w:t>Connact</w:t>
            </w:r>
            <w:proofErr w:type="spellEnd"/>
            <w:r w:rsidR="00B6223E">
              <w:t xml:space="preserve"> and bottom right is </w:t>
            </w:r>
            <w:proofErr w:type="spellStart"/>
            <w:r w:rsidR="00B6223E">
              <w:t>Leinster</w:t>
            </w:r>
            <w:proofErr w:type="spellEnd"/>
            <w:r w:rsidR="00B6223E">
              <w:t xml:space="preserve">. </w:t>
            </w:r>
          </w:p>
        </w:tc>
      </w:tr>
      <w:tr w:rsidR="00BD5706" w:rsidTr="00181EFE">
        <w:trPr>
          <w:trHeight w:val="2721"/>
          <w:jc w:val="center"/>
        </w:trPr>
        <w:tc>
          <w:tcPr>
            <w:tcW w:w="3262" w:type="dxa"/>
          </w:tcPr>
          <w:p w:rsidR="00BD5706" w:rsidRDefault="00B6223E">
            <w:r w:rsidRPr="002B74F0">
              <w:rPr>
                <w:noProof/>
                <w:lang w:eastAsia="en-GB"/>
              </w:rPr>
              <w:drawing>
                <wp:anchor distT="0" distB="0" distL="114300" distR="114300" simplePos="0" relativeHeight="251673600" behindDoc="0" locked="0" layoutInCell="1" allowOverlap="1" wp14:anchorId="794676FD" wp14:editId="1F4FC6B1">
                  <wp:simplePos x="0" y="0"/>
                  <wp:positionH relativeFrom="page">
                    <wp:posOffset>81280</wp:posOffset>
                  </wp:positionH>
                  <wp:positionV relativeFrom="page">
                    <wp:posOffset>106045</wp:posOffset>
                  </wp:positionV>
                  <wp:extent cx="1895475" cy="1447800"/>
                  <wp:effectExtent l="19050" t="19050" r="28575" b="190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5475" cy="14478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tc>
        <w:tc>
          <w:tcPr>
            <w:tcW w:w="6526" w:type="dxa"/>
          </w:tcPr>
          <w:p w:rsidR="00BD5706" w:rsidRDefault="00BD5706"/>
          <w:p w:rsidR="00B6223E" w:rsidRDefault="00B6223E">
            <w:r>
              <w:rPr>
                <w:b/>
              </w:rPr>
              <w:t xml:space="preserve">Name: </w:t>
            </w:r>
            <w:r>
              <w:t>The Ulster Banner</w:t>
            </w:r>
          </w:p>
          <w:p w:rsidR="00B6223E" w:rsidRDefault="00B6223E"/>
          <w:p w:rsidR="00B6223E" w:rsidRDefault="00B6223E">
            <w:r>
              <w:rPr>
                <w:b/>
              </w:rPr>
              <w:t xml:space="preserve">Description: </w:t>
            </w:r>
            <w:r w:rsidR="00F3465F">
              <w:t>The Ulster Banner is composed of</w:t>
            </w:r>
            <w:r>
              <w:t xml:space="preserve"> a red cross on a white field</w:t>
            </w:r>
            <w:r w:rsidR="00F3465F">
              <w:t>,</w:t>
            </w:r>
            <w:r>
              <w:t xml:space="preserve"> the Red Hand of Ulster on a six pointed star and a crown at the top</w:t>
            </w:r>
            <w:r w:rsidR="00F3465F">
              <w:t xml:space="preserve"> of the star</w:t>
            </w:r>
            <w:r>
              <w:t xml:space="preserve">. </w:t>
            </w:r>
          </w:p>
          <w:p w:rsidR="00B6223E" w:rsidRDefault="00B6223E"/>
          <w:p w:rsidR="00B6223E" w:rsidRDefault="00582ACE" w:rsidP="00582ACE">
            <w:r>
              <w:t>It is based on t</w:t>
            </w:r>
            <w:r w:rsidR="00DE7F98">
              <w:t>he English Flag and the F</w:t>
            </w:r>
            <w:r>
              <w:t>lag</w:t>
            </w:r>
            <w:r w:rsidR="00DE7F98">
              <w:t xml:space="preserve"> of Ulster </w:t>
            </w:r>
            <w:r>
              <w:t>with the addition of the</w:t>
            </w:r>
            <w:r w:rsidR="00B6223E">
              <w:t xml:space="preserve"> six pointed star </w:t>
            </w:r>
            <w:r>
              <w:t xml:space="preserve">to </w:t>
            </w:r>
            <w:r w:rsidR="00B6223E">
              <w:t>represent the six counties of Northern</w:t>
            </w:r>
            <w:r>
              <w:t xml:space="preserve"> Ireland and the crown on top for</w:t>
            </w:r>
            <w:r w:rsidR="00B6223E">
              <w:t xml:space="preserve"> the British Monarchy. </w:t>
            </w:r>
          </w:p>
          <w:p w:rsidR="00582ACE" w:rsidRDefault="00582ACE" w:rsidP="00582ACE"/>
          <w:p w:rsidR="00582ACE" w:rsidRDefault="00582ACE" w:rsidP="00582ACE">
            <w:r>
              <w:t xml:space="preserve">It was formerly the flag for the Government of Northern Ireland, but it no longer has any status. It is sometimes used at sporting events to represent Northern Ireland. </w:t>
            </w:r>
          </w:p>
          <w:p w:rsidR="00582ACE" w:rsidRPr="00B6223E" w:rsidRDefault="00582ACE" w:rsidP="00582ACE"/>
        </w:tc>
      </w:tr>
      <w:tr w:rsidR="00BD5706" w:rsidTr="00174FB3">
        <w:trPr>
          <w:trHeight w:val="2721"/>
          <w:jc w:val="center"/>
        </w:trPr>
        <w:tc>
          <w:tcPr>
            <w:tcW w:w="3262" w:type="dxa"/>
          </w:tcPr>
          <w:p w:rsidR="00BD5706" w:rsidRDefault="00582ACE">
            <w:r w:rsidRPr="002B74F0">
              <w:rPr>
                <w:noProof/>
                <w:lang w:eastAsia="en-GB"/>
              </w:rPr>
              <w:drawing>
                <wp:anchor distT="0" distB="0" distL="114300" distR="114300" simplePos="0" relativeHeight="251675648" behindDoc="0" locked="0" layoutInCell="1" allowOverlap="1" wp14:anchorId="12D40DBF" wp14:editId="6C201E4B">
                  <wp:simplePos x="0" y="0"/>
                  <wp:positionH relativeFrom="page">
                    <wp:posOffset>57150</wp:posOffset>
                  </wp:positionH>
                  <wp:positionV relativeFrom="page">
                    <wp:posOffset>64135</wp:posOffset>
                  </wp:positionV>
                  <wp:extent cx="1957705" cy="1590675"/>
                  <wp:effectExtent l="0" t="0" r="444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7705" cy="1590675"/>
                          </a:xfrm>
                          <a:prstGeom prst="rect">
                            <a:avLst/>
                          </a:prstGeom>
                        </pic:spPr>
                      </pic:pic>
                    </a:graphicData>
                  </a:graphic>
                  <wp14:sizeRelH relativeFrom="margin">
                    <wp14:pctWidth>0</wp14:pctWidth>
                  </wp14:sizeRelH>
                  <wp14:sizeRelV relativeFrom="margin">
                    <wp14:pctHeight>0</wp14:pctHeight>
                  </wp14:sizeRelV>
                </wp:anchor>
              </w:drawing>
            </w:r>
          </w:p>
        </w:tc>
        <w:tc>
          <w:tcPr>
            <w:tcW w:w="6526" w:type="dxa"/>
          </w:tcPr>
          <w:p w:rsidR="00BD5706" w:rsidRDefault="00BD5706"/>
          <w:p w:rsidR="00582ACE" w:rsidRDefault="00582ACE">
            <w:r>
              <w:rPr>
                <w:b/>
              </w:rPr>
              <w:t xml:space="preserve">Name: </w:t>
            </w:r>
            <w:r>
              <w:t>The Flag of Europe</w:t>
            </w:r>
          </w:p>
          <w:p w:rsidR="00582ACE" w:rsidRDefault="00582ACE"/>
          <w:p w:rsidR="00582ACE" w:rsidRDefault="00582ACE">
            <w:r>
              <w:rPr>
                <w:b/>
              </w:rPr>
              <w:t xml:space="preserve">Description: </w:t>
            </w:r>
            <w:r>
              <w:t xml:space="preserve">The European flag has a background of Azure blue with twelve, five pointed golden stars formed into a circle. </w:t>
            </w:r>
          </w:p>
          <w:p w:rsidR="00582ACE" w:rsidRDefault="00582ACE"/>
          <w:p w:rsidR="00582ACE" w:rsidRPr="00582ACE" w:rsidRDefault="00582ACE" w:rsidP="00582ACE">
            <w:r>
              <w:t xml:space="preserve">It is used to represent the council of Europe and the European Union. </w:t>
            </w:r>
            <w:r w:rsidR="00F67B81">
              <w:t>The number of stars is based on the fact that twelve is seen as a symbol of perfection and completeness, and does not represent the number of countries in the Eur</w:t>
            </w:r>
            <w:r w:rsidR="001C603D">
              <w:t>o</w:t>
            </w:r>
            <w:r w:rsidR="00F67B81">
              <w:t xml:space="preserve">pean Union. </w:t>
            </w:r>
          </w:p>
        </w:tc>
      </w:tr>
    </w:tbl>
    <w:p w:rsidR="00E465FA" w:rsidRDefault="00E465FA"/>
    <w:p w:rsidR="00E465FA" w:rsidRDefault="00E465FA"/>
    <w:sectPr w:rsidR="00E465FA" w:rsidSect="00E465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01C3"/>
    <w:multiLevelType w:val="hybridMultilevel"/>
    <w:tmpl w:val="92C61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5FA"/>
    <w:rsid w:val="00074857"/>
    <w:rsid w:val="001876FF"/>
    <w:rsid w:val="001C603D"/>
    <w:rsid w:val="003B7CD4"/>
    <w:rsid w:val="00582ACE"/>
    <w:rsid w:val="00613EF6"/>
    <w:rsid w:val="007218BB"/>
    <w:rsid w:val="00783FA2"/>
    <w:rsid w:val="008077F3"/>
    <w:rsid w:val="009D039F"/>
    <w:rsid w:val="00B6223E"/>
    <w:rsid w:val="00B927FB"/>
    <w:rsid w:val="00BD5706"/>
    <w:rsid w:val="00C4699B"/>
    <w:rsid w:val="00CF5774"/>
    <w:rsid w:val="00DE7F98"/>
    <w:rsid w:val="00E465FA"/>
    <w:rsid w:val="00F3465F"/>
    <w:rsid w:val="00F67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5F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7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5F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McKendry</dc:creator>
  <cp:lastModifiedBy>Beth McKendry</cp:lastModifiedBy>
  <cp:revision>3</cp:revision>
  <dcterms:created xsi:type="dcterms:W3CDTF">2013-02-07T11:51:00Z</dcterms:created>
  <dcterms:modified xsi:type="dcterms:W3CDTF">2013-02-07T11:59:00Z</dcterms:modified>
</cp:coreProperties>
</file>